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1A42" w14:textId="28FD7784" w:rsidR="00EF3DB5" w:rsidRPr="00EF3DB5" w:rsidRDefault="00EF3DB5" w:rsidP="000A0050">
      <w:pPr>
        <w:rPr>
          <w:lang w:val="en-US"/>
        </w:rPr>
      </w:pPr>
      <w:r w:rsidRPr="00EF3DB5">
        <w:rPr>
          <w:noProof/>
          <w:lang w:eastAsia="en-GB"/>
        </w:rPr>
        <w:drawing>
          <wp:inline distT="0" distB="0" distL="0" distR="0" wp14:anchorId="727624AC" wp14:editId="29EE903A">
            <wp:extent cx="1552575" cy="509905"/>
            <wp:effectExtent l="0" t="0" r="9525" b="444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9" b="30132"/>
                    <a:stretch/>
                  </pic:blipFill>
                  <pic:spPr bwMode="auto">
                    <a:xfrm>
                      <a:off x="0" y="0"/>
                      <a:ext cx="1552596" cy="50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050">
        <w:rPr>
          <w:lang w:val="en-US"/>
        </w:rPr>
        <w:t xml:space="preserve">             </w:t>
      </w:r>
      <w:r w:rsidRPr="000A0050">
        <w:rPr>
          <w:noProof/>
          <w:lang w:eastAsia="en-GB"/>
        </w:rPr>
        <w:drawing>
          <wp:inline distT="0" distB="0" distL="0" distR="0" wp14:anchorId="2AF7BAB5" wp14:editId="4935CF62">
            <wp:extent cx="1914525" cy="509905"/>
            <wp:effectExtent l="0" t="0" r="9525" b="4445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9D96CDE4-F77A-430E-A1E7-DED832262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9D96CDE4-F77A-430E-A1E7-DED832262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6036" cy="51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050">
        <w:rPr>
          <w:lang w:val="en-US"/>
        </w:rPr>
        <w:t xml:space="preserve">                    </w:t>
      </w:r>
      <w:r w:rsidRPr="000A0050">
        <w:rPr>
          <w:noProof/>
          <w:lang w:eastAsia="en-GB"/>
        </w:rPr>
        <w:drawing>
          <wp:inline distT="0" distB="0" distL="0" distR="0" wp14:anchorId="4A5EA6D6" wp14:editId="2C3338FC">
            <wp:extent cx="1116000" cy="648000"/>
            <wp:effectExtent l="0" t="0" r="8255" b="0"/>
            <wp:docPr id="17" name="Picture 16" descr="A picture containing flower, sunflow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58CDE3C-A95F-45FF-93BC-484580FF8E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flower, sunflower&#10;&#10;Description automatically generated">
                      <a:extLst>
                        <a:ext uri="{FF2B5EF4-FFF2-40B4-BE49-F238E27FC236}">
                          <a16:creationId xmlns:a16="http://schemas.microsoft.com/office/drawing/2014/main" id="{258CDE3C-A95F-45FF-93BC-484580FF8E23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DB5">
        <w:rPr>
          <w:lang w:val="en-US"/>
        </w:rPr>
        <w:br/>
      </w:r>
    </w:p>
    <w:p w14:paraId="0F310928" w14:textId="77777777" w:rsidR="00EF3DB5" w:rsidRPr="00EF3DB5" w:rsidRDefault="00EF3DB5" w:rsidP="00EF3DB5">
      <w:pPr>
        <w:jc w:val="both"/>
        <w:rPr>
          <w:b/>
          <w:bCs/>
          <w:sz w:val="24"/>
          <w:szCs w:val="24"/>
          <w:lang w:val="en-US"/>
        </w:rPr>
      </w:pPr>
      <w:r w:rsidRPr="00EF3DB5">
        <w:rPr>
          <w:b/>
          <w:bCs/>
          <w:sz w:val="24"/>
          <w:szCs w:val="24"/>
          <w:lang w:val="en-US"/>
        </w:rPr>
        <w:t>Building Inclusive and Competitive Horticulture Businesses in Tanzania’s Southern Highlands (BICHOBS)</w:t>
      </w:r>
    </w:p>
    <w:p w14:paraId="6738F954" w14:textId="661260E1" w:rsidR="00EF3DB5" w:rsidRPr="00EF3DB5" w:rsidRDefault="00EF3DB5" w:rsidP="00EF3DB5">
      <w:pPr>
        <w:jc w:val="center"/>
        <w:rPr>
          <w:b/>
          <w:sz w:val="24"/>
          <w:szCs w:val="24"/>
          <w:u w:val="single"/>
          <w:lang w:val="en-US"/>
        </w:rPr>
      </w:pPr>
      <w:r w:rsidRPr="00EF3DB5">
        <w:rPr>
          <w:b/>
          <w:sz w:val="24"/>
          <w:szCs w:val="24"/>
          <w:u w:val="single"/>
          <w:lang w:val="en-US"/>
        </w:rPr>
        <w:t>Terms of reference for Agronomist –</w:t>
      </w:r>
      <w:r w:rsidR="000A0050">
        <w:rPr>
          <w:b/>
          <w:sz w:val="24"/>
          <w:szCs w:val="24"/>
          <w:u w:val="single"/>
          <w:lang w:val="en-US"/>
        </w:rPr>
        <w:t xml:space="preserve"> </w:t>
      </w:r>
      <w:r w:rsidRPr="00EF3DB5">
        <w:rPr>
          <w:b/>
          <w:sz w:val="24"/>
          <w:szCs w:val="24"/>
          <w:u w:val="single"/>
          <w:lang w:val="en-US"/>
        </w:rPr>
        <w:t>Two positions</w:t>
      </w:r>
    </w:p>
    <w:p w14:paraId="0FC1F564" w14:textId="01B474DD" w:rsidR="00EF3DB5" w:rsidRPr="00EF3DB5" w:rsidRDefault="00EF3DB5" w:rsidP="00EF3DB5">
      <w:pPr>
        <w:jc w:val="both"/>
        <w:rPr>
          <w:sz w:val="24"/>
          <w:szCs w:val="24"/>
        </w:rPr>
      </w:pPr>
      <w:r w:rsidRPr="00EF3DB5">
        <w:rPr>
          <w:sz w:val="24"/>
          <w:szCs w:val="24"/>
        </w:rPr>
        <w:t>MIICO and Rikolto East Africa have secured funding from European Union (EU) under AGRI-CONNECT Programme for a 4-year horticultural programme in Tanzania. The program</w:t>
      </w:r>
      <w:r w:rsidR="00AE741B">
        <w:rPr>
          <w:sz w:val="24"/>
          <w:szCs w:val="24"/>
        </w:rPr>
        <w:t>me</w:t>
      </w:r>
      <w:r w:rsidRPr="00EF3DB5">
        <w:rPr>
          <w:sz w:val="24"/>
          <w:szCs w:val="24"/>
        </w:rPr>
        <w:t xml:space="preserve"> aims to improve and increase market competitiveness in the sector supplying both domestic and international markets. Th</w:t>
      </w:r>
      <w:r w:rsidR="00832C64">
        <w:rPr>
          <w:sz w:val="24"/>
          <w:szCs w:val="24"/>
        </w:rPr>
        <w:t xml:space="preserve">e programme is running since June </w:t>
      </w:r>
      <w:r w:rsidRPr="00EF3DB5">
        <w:rPr>
          <w:sz w:val="24"/>
          <w:szCs w:val="24"/>
        </w:rPr>
        <w:t xml:space="preserve">2020 </w:t>
      </w:r>
      <w:r w:rsidR="00832C64">
        <w:rPr>
          <w:sz w:val="24"/>
          <w:szCs w:val="24"/>
        </w:rPr>
        <w:t>and will end in May</w:t>
      </w:r>
      <w:r w:rsidR="00AE741B">
        <w:rPr>
          <w:sz w:val="24"/>
          <w:szCs w:val="24"/>
        </w:rPr>
        <w:t xml:space="preserve"> </w:t>
      </w:r>
      <w:r w:rsidRPr="00EF3DB5">
        <w:rPr>
          <w:sz w:val="24"/>
          <w:szCs w:val="24"/>
        </w:rPr>
        <w:t xml:space="preserve">2024 covering </w:t>
      </w:r>
      <w:r w:rsidR="00AE741B">
        <w:rPr>
          <w:sz w:val="24"/>
          <w:szCs w:val="24"/>
        </w:rPr>
        <w:t>the S</w:t>
      </w:r>
      <w:r w:rsidRPr="00EF3DB5">
        <w:rPr>
          <w:sz w:val="24"/>
          <w:szCs w:val="24"/>
        </w:rPr>
        <w:t xml:space="preserve">outhern </w:t>
      </w:r>
      <w:r w:rsidR="00AE741B">
        <w:rPr>
          <w:sz w:val="24"/>
          <w:szCs w:val="24"/>
        </w:rPr>
        <w:t>H</w:t>
      </w:r>
      <w:r w:rsidRPr="00EF3DB5">
        <w:rPr>
          <w:sz w:val="24"/>
          <w:szCs w:val="24"/>
        </w:rPr>
        <w:t xml:space="preserve">ighlands of Tanzania </w:t>
      </w:r>
      <w:r w:rsidR="00832C64">
        <w:rPr>
          <w:sz w:val="24"/>
          <w:szCs w:val="24"/>
        </w:rPr>
        <w:t xml:space="preserve">focusing </w:t>
      </w:r>
      <w:r w:rsidR="00AE741B">
        <w:rPr>
          <w:sz w:val="24"/>
          <w:szCs w:val="24"/>
        </w:rPr>
        <w:t>o</w:t>
      </w:r>
      <w:r w:rsidR="00832C64">
        <w:rPr>
          <w:sz w:val="24"/>
          <w:szCs w:val="24"/>
        </w:rPr>
        <w:t>n 5 regions</w:t>
      </w:r>
      <w:r w:rsidR="00AE741B">
        <w:rPr>
          <w:sz w:val="24"/>
          <w:szCs w:val="24"/>
        </w:rPr>
        <w:t>,</w:t>
      </w:r>
      <w:r w:rsidR="00832C64">
        <w:rPr>
          <w:sz w:val="24"/>
          <w:szCs w:val="24"/>
        </w:rPr>
        <w:t xml:space="preserve"> namely</w:t>
      </w:r>
      <w:r w:rsidRPr="00EF3DB5">
        <w:rPr>
          <w:sz w:val="24"/>
          <w:szCs w:val="24"/>
        </w:rPr>
        <w:t xml:space="preserve"> Iringa, Katavi, </w:t>
      </w:r>
      <w:proofErr w:type="spellStart"/>
      <w:r w:rsidRPr="00EF3DB5">
        <w:rPr>
          <w:sz w:val="24"/>
          <w:szCs w:val="24"/>
        </w:rPr>
        <w:t>Njombe</w:t>
      </w:r>
      <w:proofErr w:type="spellEnd"/>
      <w:r w:rsidRPr="00EF3DB5">
        <w:rPr>
          <w:sz w:val="24"/>
          <w:szCs w:val="24"/>
        </w:rPr>
        <w:t>, Mbeya and Songwe. The progra</w:t>
      </w:r>
      <w:r w:rsidR="00AE741B">
        <w:rPr>
          <w:sz w:val="24"/>
          <w:szCs w:val="24"/>
        </w:rPr>
        <w:t>m</w:t>
      </w:r>
      <w:r w:rsidRPr="00EF3DB5">
        <w:rPr>
          <w:sz w:val="24"/>
          <w:szCs w:val="24"/>
        </w:rPr>
        <w:t>m</w:t>
      </w:r>
      <w:r w:rsidR="00AE741B">
        <w:rPr>
          <w:sz w:val="24"/>
          <w:szCs w:val="24"/>
        </w:rPr>
        <w:t>e</w:t>
      </w:r>
      <w:r w:rsidRPr="00EF3DB5">
        <w:rPr>
          <w:sz w:val="24"/>
          <w:szCs w:val="24"/>
        </w:rPr>
        <w:t xml:space="preserve"> is currently looking to recruit </w:t>
      </w:r>
      <w:r w:rsidR="00051978">
        <w:rPr>
          <w:sz w:val="24"/>
          <w:szCs w:val="24"/>
        </w:rPr>
        <w:t xml:space="preserve">two </w:t>
      </w:r>
      <w:r w:rsidRPr="00EF3DB5">
        <w:rPr>
          <w:sz w:val="24"/>
          <w:szCs w:val="24"/>
        </w:rPr>
        <w:t>competent Horticulture Agronomists</w:t>
      </w:r>
      <w:r w:rsidR="00832C64">
        <w:rPr>
          <w:sz w:val="24"/>
          <w:szCs w:val="24"/>
        </w:rPr>
        <w:t>/</w:t>
      </w:r>
      <w:r w:rsidR="00051978">
        <w:rPr>
          <w:sz w:val="24"/>
          <w:szCs w:val="24"/>
        </w:rPr>
        <w:t xml:space="preserve"> A</w:t>
      </w:r>
      <w:r w:rsidR="00832C64">
        <w:rPr>
          <w:sz w:val="24"/>
          <w:szCs w:val="24"/>
        </w:rPr>
        <w:t>gribusiness</w:t>
      </w:r>
      <w:r w:rsidRPr="00EF3DB5">
        <w:rPr>
          <w:sz w:val="24"/>
          <w:szCs w:val="24"/>
        </w:rPr>
        <w:t xml:space="preserve"> </w:t>
      </w:r>
      <w:r w:rsidR="00051978">
        <w:rPr>
          <w:sz w:val="24"/>
          <w:szCs w:val="24"/>
        </w:rPr>
        <w:t>O</w:t>
      </w:r>
      <w:r w:rsidR="00832C64">
        <w:rPr>
          <w:sz w:val="24"/>
          <w:szCs w:val="24"/>
        </w:rPr>
        <w:t>fficer</w:t>
      </w:r>
      <w:r w:rsidR="00051978">
        <w:rPr>
          <w:sz w:val="24"/>
          <w:szCs w:val="24"/>
        </w:rPr>
        <w:t>s</w:t>
      </w:r>
      <w:r w:rsidR="00832C64">
        <w:rPr>
          <w:sz w:val="24"/>
          <w:szCs w:val="24"/>
        </w:rPr>
        <w:t xml:space="preserve"> </w:t>
      </w:r>
      <w:r w:rsidRPr="00EF3DB5">
        <w:rPr>
          <w:sz w:val="24"/>
          <w:szCs w:val="24"/>
        </w:rPr>
        <w:t xml:space="preserve">who will be responsible for coordinating and supervising </w:t>
      </w:r>
      <w:r w:rsidR="00832C64">
        <w:rPr>
          <w:sz w:val="24"/>
          <w:szCs w:val="24"/>
        </w:rPr>
        <w:t xml:space="preserve">the interventions aiming at improving smallholder farmers access to </w:t>
      </w:r>
      <w:r w:rsidR="00D27C09">
        <w:rPr>
          <w:sz w:val="24"/>
          <w:szCs w:val="24"/>
        </w:rPr>
        <w:t>Business Development Services (BDS)</w:t>
      </w:r>
      <w:r w:rsidR="00051978">
        <w:rPr>
          <w:sz w:val="24"/>
          <w:szCs w:val="24"/>
        </w:rPr>
        <w:t>,</w:t>
      </w:r>
      <w:r w:rsidR="00832C64">
        <w:rPr>
          <w:sz w:val="24"/>
          <w:szCs w:val="24"/>
        </w:rPr>
        <w:t xml:space="preserve"> </w:t>
      </w:r>
      <w:r w:rsidR="00D27C09">
        <w:rPr>
          <w:sz w:val="24"/>
          <w:szCs w:val="24"/>
        </w:rPr>
        <w:t>particularly</w:t>
      </w:r>
      <w:r w:rsidR="00832C64">
        <w:rPr>
          <w:sz w:val="24"/>
          <w:szCs w:val="24"/>
        </w:rPr>
        <w:t xml:space="preserve"> agronomic/extensions, </w:t>
      </w:r>
      <w:proofErr w:type="gramStart"/>
      <w:r w:rsidR="00832C64">
        <w:rPr>
          <w:sz w:val="24"/>
          <w:szCs w:val="24"/>
        </w:rPr>
        <w:t>inputs</w:t>
      </w:r>
      <w:proofErr w:type="gramEnd"/>
      <w:r w:rsidR="00832C64">
        <w:rPr>
          <w:sz w:val="24"/>
          <w:szCs w:val="24"/>
        </w:rPr>
        <w:t xml:space="preserve"> and farming technologies </w:t>
      </w:r>
      <w:r w:rsidRPr="00EF3DB5">
        <w:rPr>
          <w:sz w:val="24"/>
          <w:szCs w:val="24"/>
        </w:rPr>
        <w:t xml:space="preserve">in three </w:t>
      </w:r>
      <w:r w:rsidR="00832C64">
        <w:rPr>
          <w:sz w:val="24"/>
          <w:szCs w:val="24"/>
        </w:rPr>
        <w:t xml:space="preserve">target </w:t>
      </w:r>
      <w:r w:rsidRPr="00EF3DB5">
        <w:rPr>
          <w:sz w:val="24"/>
          <w:szCs w:val="24"/>
        </w:rPr>
        <w:t>regions of Mbeya, Songwe and Katavi.</w:t>
      </w:r>
      <w:r w:rsidR="00832C64">
        <w:rPr>
          <w:sz w:val="24"/>
          <w:szCs w:val="24"/>
        </w:rPr>
        <w:t xml:space="preserve"> He or she will work closely with private companies providing extensions/inputs, farmer business organisations and local government authorities. </w:t>
      </w:r>
    </w:p>
    <w:p w14:paraId="1EEFCA0F" w14:textId="77777777" w:rsidR="00EF3DB5" w:rsidRPr="00EF3DB5" w:rsidRDefault="00EF3DB5" w:rsidP="00EF3DB5">
      <w:pPr>
        <w:jc w:val="both"/>
        <w:rPr>
          <w:sz w:val="24"/>
          <w:szCs w:val="24"/>
          <w:lang w:val="en-US"/>
        </w:rPr>
      </w:pPr>
      <w:r w:rsidRPr="00EF3DB5">
        <w:rPr>
          <w:b/>
          <w:sz w:val="24"/>
          <w:szCs w:val="24"/>
          <w:lang w:val="en-US"/>
        </w:rPr>
        <w:t>Responsibilities</w:t>
      </w:r>
      <w:r w:rsidRPr="00EF3DB5">
        <w:rPr>
          <w:sz w:val="24"/>
          <w:szCs w:val="24"/>
          <w:lang w:val="en-US"/>
        </w:rPr>
        <w:t>:</w:t>
      </w:r>
    </w:p>
    <w:p w14:paraId="702754EC" w14:textId="2166169F" w:rsidR="00EF3DB5" w:rsidRPr="00EF3DB5" w:rsidRDefault="00EF3DB5" w:rsidP="00EF3DB5">
      <w:pPr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He/she will be responsible for </w:t>
      </w:r>
      <w:r w:rsidR="00D27C09">
        <w:rPr>
          <w:sz w:val="24"/>
          <w:szCs w:val="24"/>
          <w:lang w:val="en-US"/>
        </w:rPr>
        <w:t xml:space="preserve">brokering the business relationship between the private companies BDS who are providing </w:t>
      </w:r>
      <w:r w:rsidRPr="00EF3DB5">
        <w:rPr>
          <w:sz w:val="24"/>
          <w:szCs w:val="24"/>
          <w:lang w:val="en-US"/>
        </w:rPr>
        <w:t xml:space="preserve">agronomic support across the regions </w:t>
      </w:r>
      <w:r w:rsidR="00D27C09">
        <w:rPr>
          <w:sz w:val="24"/>
          <w:szCs w:val="24"/>
          <w:lang w:val="en-US"/>
        </w:rPr>
        <w:t>the target regions</w:t>
      </w:r>
      <w:r w:rsidRPr="00EF3DB5">
        <w:rPr>
          <w:sz w:val="24"/>
          <w:szCs w:val="24"/>
          <w:lang w:val="en-US"/>
        </w:rPr>
        <w:t>. He/she will report directly to MIICO Head of Programs and indirect report to Rikolto Agribusiness Advisor</w:t>
      </w:r>
      <w:r w:rsidR="00D27C09">
        <w:rPr>
          <w:sz w:val="24"/>
          <w:szCs w:val="24"/>
          <w:lang w:val="en-US"/>
        </w:rPr>
        <w:t xml:space="preserve"> based in Mbeya/Katavi</w:t>
      </w:r>
      <w:r w:rsidRPr="00EF3DB5">
        <w:rPr>
          <w:sz w:val="24"/>
          <w:szCs w:val="24"/>
          <w:lang w:val="en-US"/>
        </w:rPr>
        <w:t xml:space="preserve">. In addition to the specific tasks stated below, he/she is expected to contribute fully as a program team member, properly </w:t>
      </w:r>
      <w:r w:rsidR="00143352" w:rsidRPr="00EF3DB5">
        <w:rPr>
          <w:sz w:val="24"/>
          <w:szCs w:val="24"/>
          <w:lang w:val="en-US"/>
        </w:rPr>
        <w:t>always conducting him/herself</w:t>
      </w:r>
      <w:r w:rsidRPr="00EF3DB5">
        <w:rPr>
          <w:sz w:val="24"/>
          <w:szCs w:val="24"/>
          <w:lang w:val="en-US"/>
        </w:rPr>
        <w:t xml:space="preserve"> as a representative of the program and being responsible for the safe-keeping and care of all program assets assigned to him/her. Specific responsibilities include, but are not limited to</w:t>
      </w:r>
      <w:r w:rsidR="0002410A">
        <w:rPr>
          <w:sz w:val="24"/>
          <w:szCs w:val="24"/>
          <w:lang w:val="en-US"/>
        </w:rPr>
        <w:t>:</w:t>
      </w:r>
    </w:p>
    <w:p w14:paraId="2FF1D9C5" w14:textId="77777777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>Assist in the identification of regional constraints and opportunities within the horticulture value chain as well as relevant stakeholders</w:t>
      </w:r>
    </w:p>
    <w:p w14:paraId="6C3C341A" w14:textId="77777777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>Drive market linkages and relationship building between regional stakeholders to stimulate the supply of inputs, technology adoption, financing, service provision and value addition</w:t>
      </w:r>
    </w:p>
    <w:p w14:paraId="5CA7CBF8" w14:textId="33CE1740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Provide technical support and management </w:t>
      </w:r>
      <w:r w:rsidR="00143352" w:rsidRPr="00EF3DB5">
        <w:rPr>
          <w:sz w:val="24"/>
          <w:szCs w:val="24"/>
          <w:lang w:val="en-US"/>
        </w:rPr>
        <w:t>of field</w:t>
      </w:r>
      <w:r w:rsidRPr="00EF3DB5">
        <w:rPr>
          <w:sz w:val="24"/>
          <w:szCs w:val="24"/>
          <w:lang w:val="en-US"/>
        </w:rPr>
        <w:t xml:space="preserve"> demonstrations within the regions through site visits to ensure the performance of established horticulture demonstration plots and supervise </w:t>
      </w:r>
      <w:r w:rsidR="00A91850">
        <w:rPr>
          <w:sz w:val="24"/>
          <w:szCs w:val="24"/>
          <w:lang w:val="en-US"/>
        </w:rPr>
        <w:t>l</w:t>
      </w:r>
      <w:r w:rsidRPr="00EF3DB5">
        <w:rPr>
          <w:sz w:val="24"/>
          <w:szCs w:val="24"/>
          <w:lang w:val="en-US"/>
        </w:rPr>
        <w:t xml:space="preserve">ocal coaches/lead farmers  </w:t>
      </w:r>
    </w:p>
    <w:p w14:paraId="2C48D31E" w14:textId="4507B882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Take lead in </w:t>
      </w:r>
      <w:r w:rsidR="00D27C09">
        <w:rPr>
          <w:sz w:val="24"/>
          <w:szCs w:val="24"/>
          <w:lang w:val="en-US"/>
        </w:rPr>
        <w:t>c</w:t>
      </w:r>
      <w:r w:rsidRPr="00EF3DB5">
        <w:rPr>
          <w:sz w:val="24"/>
          <w:szCs w:val="24"/>
          <w:lang w:val="en-US"/>
        </w:rPr>
        <w:t xml:space="preserve">ampaign to </w:t>
      </w:r>
      <w:r w:rsidR="00D27C09">
        <w:rPr>
          <w:sz w:val="24"/>
          <w:szCs w:val="24"/>
          <w:lang w:val="en-US"/>
        </w:rPr>
        <w:t>c</w:t>
      </w:r>
      <w:r w:rsidRPr="00EF3DB5">
        <w:rPr>
          <w:sz w:val="24"/>
          <w:szCs w:val="24"/>
          <w:lang w:val="en-US"/>
        </w:rPr>
        <w:t xml:space="preserve">ontrol </w:t>
      </w:r>
      <w:r w:rsidR="00A91850">
        <w:rPr>
          <w:sz w:val="24"/>
          <w:szCs w:val="24"/>
          <w:lang w:val="en-US"/>
        </w:rPr>
        <w:t>o</w:t>
      </w:r>
      <w:r w:rsidR="00A91850" w:rsidRPr="00EF3DB5">
        <w:rPr>
          <w:sz w:val="24"/>
          <w:szCs w:val="24"/>
          <w:lang w:val="en-US"/>
        </w:rPr>
        <w:t>utbreak</w:t>
      </w:r>
      <w:r w:rsidR="00A91850">
        <w:rPr>
          <w:sz w:val="24"/>
          <w:szCs w:val="24"/>
          <w:lang w:val="en-US"/>
        </w:rPr>
        <w:t>s</w:t>
      </w:r>
      <w:r w:rsidRPr="00EF3DB5">
        <w:rPr>
          <w:sz w:val="24"/>
          <w:szCs w:val="24"/>
          <w:lang w:val="en-US"/>
        </w:rPr>
        <w:t xml:space="preserve"> of </w:t>
      </w:r>
      <w:r w:rsidR="00A91850">
        <w:rPr>
          <w:sz w:val="24"/>
          <w:szCs w:val="24"/>
          <w:lang w:val="en-US"/>
        </w:rPr>
        <w:t>p</w:t>
      </w:r>
      <w:r w:rsidRPr="00EF3DB5">
        <w:rPr>
          <w:sz w:val="24"/>
          <w:szCs w:val="24"/>
          <w:lang w:val="en-US"/>
        </w:rPr>
        <w:t xml:space="preserve">ests and </w:t>
      </w:r>
      <w:r w:rsidR="00A91850">
        <w:rPr>
          <w:sz w:val="24"/>
          <w:szCs w:val="24"/>
          <w:lang w:val="en-US"/>
        </w:rPr>
        <w:t>d</w:t>
      </w:r>
      <w:r w:rsidRPr="00EF3DB5">
        <w:rPr>
          <w:sz w:val="24"/>
          <w:szCs w:val="24"/>
          <w:lang w:val="en-US"/>
        </w:rPr>
        <w:t xml:space="preserve">iseases </w:t>
      </w:r>
      <w:r w:rsidR="00A91850">
        <w:rPr>
          <w:sz w:val="24"/>
          <w:szCs w:val="24"/>
          <w:lang w:val="en-US"/>
        </w:rPr>
        <w:t>l</w:t>
      </w:r>
      <w:r w:rsidRPr="00EF3DB5">
        <w:rPr>
          <w:sz w:val="24"/>
          <w:szCs w:val="24"/>
          <w:lang w:val="en-US"/>
        </w:rPr>
        <w:t xml:space="preserve">ike </w:t>
      </w:r>
      <w:proofErr w:type="spellStart"/>
      <w:r w:rsidRPr="00EF3DB5">
        <w:rPr>
          <w:sz w:val="24"/>
          <w:szCs w:val="24"/>
          <w:lang w:val="en-US"/>
        </w:rPr>
        <w:t>Tuta</w:t>
      </w:r>
      <w:proofErr w:type="spellEnd"/>
      <w:r w:rsidRPr="00EF3DB5">
        <w:rPr>
          <w:sz w:val="24"/>
          <w:szCs w:val="24"/>
          <w:lang w:val="en-US"/>
        </w:rPr>
        <w:t xml:space="preserve"> </w:t>
      </w:r>
      <w:proofErr w:type="spellStart"/>
      <w:r w:rsidRPr="00EF3DB5">
        <w:rPr>
          <w:sz w:val="24"/>
          <w:szCs w:val="24"/>
          <w:lang w:val="en-US"/>
        </w:rPr>
        <w:t>Absoluta</w:t>
      </w:r>
      <w:proofErr w:type="spellEnd"/>
      <w:r w:rsidRPr="00EF3DB5">
        <w:rPr>
          <w:sz w:val="24"/>
          <w:szCs w:val="24"/>
          <w:lang w:val="en-US"/>
        </w:rPr>
        <w:t xml:space="preserve"> (</w:t>
      </w:r>
      <w:proofErr w:type="spellStart"/>
      <w:r w:rsidRPr="00EF3DB5">
        <w:rPr>
          <w:sz w:val="24"/>
          <w:szCs w:val="24"/>
          <w:lang w:val="en-US"/>
        </w:rPr>
        <w:t>Kantangaze</w:t>
      </w:r>
      <w:proofErr w:type="spellEnd"/>
      <w:r w:rsidRPr="00EF3DB5">
        <w:rPr>
          <w:sz w:val="24"/>
          <w:szCs w:val="24"/>
          <w:lang w:val="en-US"/>
        </w:rPr>
        <w:t xml:space="preserve">) in horticulture value chains by collaborating with other private and government agencies   </w:t>
      </w:r>
    </w:p>
    <w:p w14:paraId="00D80091" w14:textId="1F489B9E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lastRenderedPageBreak/>
        <w:t xml:space="preserve">Provide regular feedback to the MIICO Head of </w:t>
      </w:r>
      <w:r w:rsidR="00A91850">
        <w:rPr>
          <w:sz w:val="24"/>
          <w:szCs w:val="24"/>
          <w:lang w:val="en-US"/>
        </w:rPr>
        <w:t>P</w:t>
      </w:r>
      <w:r w:rsidRPr="00EF3DB5">
        <w:rPr>
          <w:sz w:val="24"/>
          <w:szCs w:val="24"/>
          <w:lang w:val="en-US"/>
        </w:rPr>
        <w:t>rogram and Rikolto Agribusiness Advisor on ongoing field activities and suggest ways to improve the operations.</w:t>
      </w:r>
    </w:p>
    <w:p w14:paraId="799A65E8" w14:textId="2E615F24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Provide training and technical assistance to </w:t>
      </w:r>
      <w:r w:rsidR="00B014BF">
        <w:rPr>
          <w:sz w:val="24"/>
          <w:szCs w:val="24"/>
          <w:lang w:val="en-US"/>
        </w:rPr>
        <w:t>l</w:t>
      </w:r>
      <w:r w:rsidRPr="00EF3DB5">
        <w:rPr>
          <w:sz w:val="24"/>
          <w:szCs w:val="24"/>
          <w:lang w:val="en-US"/>
        </w:rPr>
        <w:t xml:space="preserve">ocal coaches and peer facilitators (CHWs) for all field technical matters. </w:t>
      </w:r>
    </w:p>
    <w:p w14:paraId="33446E11" w14:textId="6837112A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Collaborate and support the </w:t>
      </w:r>
      <w:proofErr w:type="spellStart"/>
      <w:r w:rsidRPr="00EF3DB5">
        <w:rPr>
          <w:sz w:val="24"/>
          <w:szCs w:val="24"/>
          <w:lang w:val="en-US"/>
        </w:rPr>
        <w:t>progra</w:t>
      </w:r>
      <w:r w:rsidR="00B014BF">
        <w:rPr>
          <w:sz w:val="24"/>
          <w:szCs w:val="24"/>
          <w:lang w:val="en-US"/>
        </w:rPr>
        <w:t>m</w:t>
      </w:r>
      <w:r w:rsidRPr="00EF3DB5">
        <w:rPr>
          <w:sz w:val="24"/>
          <w:szCs w:val="24"/>
          <w:lang w:val="en-US"/>
        </w:rPr>
        <w:t>m</w:t>
      </w:r>
      <w:r w:rsidR="00B014BF">
        <w:rPr>
          <w:sz w:val="24"/>
          <w:szCs w:val="24"/>
          <w:lang w:val="en-US"/>
        </w:rPr>
        <w:t>e</w:t>
      </w:r>
      <w:proofErr w:type="spellEnd"/>
      <w:r w:rsidRPr="00EF3DB5">
        <w:rPr>
          <w:sz w:val="24"/>
          <w:szCs w:val="24"/>
          <w:lang w:val="en-US"/>
        </w:rPr>
        <w:t xml:space="preserve"> </w:t>
      </w:r>
      <w:r w:rsidR="00B014BF">
        <w:rPr>
          <w:sz w:val="24"/>
          <w:szCs w:val="24"/>
          <w:lang w:val="en-US"/>
        </w:rPr>
        <w:t>n</w:t>
      </w:r>
      <w:r w:rsidRPr="00EF3DB5">
        <w:rPr>
          <w:sz w:val="24"/>
          <w:szCs w:val="24"/>
          <w:lang w:val="en-US"/>
        </w:rPr>
        <w:t xml:space="preserve">utritionist </w:t>
      </w:r>
      <w:r w:rsidR="00B014BF">
        <w:rPr>
          <w:sz w:val="24"/>
          <w:szCs w:val="24"/>
          <w:lang w:val="en-US"/>
        </w:rPr>
        <w:t>with</w:t>
      </w:r>
      <w:r w:rsidRPr="00EF3DB5">
        <w:rPr>
          <w:sz w:val="24"/>
          <w:szCs w:val="24"/>
          <w:lang w:val="en-US"/>
        </w:rPr>
        <w:t xml:space="preserve"> the establishment of Home Gardens by taking lead in the design and management of established home gardens. </w:t>
      </w:r>
    </w:p>
    <w:p w14:paraId="633F600F" w14:textId="39F83AFE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Collaborate and support the </w:t>
      </w:r>
      <w:proofErr w:type="spellStart"/>
      <w:r w:rsidRPr="00EF3DB5">
        <w:rPr>
          <w:sz w:val="24"/>
          <w:szCs w:val="24"/>
          <w:lang w:val="en-US"/>
        </w:rPr>
        <w:t>program</w:t>
      </w:r>
      <w:r w:rsidR="00B014BF">
        <w:rPr>
          <w:sz w:val="24"/>
          <w:szCs w:val="24"/>
          <w:lang w:val="en-US"/>
        </w:rPr>
        <w:t>me</w:t>
      </w:r>
      <w:proofErr w:type="spellEnd"/>
      <w:r w:rsidR="00B014BF">
        <w:rPr>
          <w:sz w:val="24"/>
          <w:szCs w:val="24"/>
          <w:lang w:val="en-US"/>
        </w:rPr>
        <w:t xml:space="preserve"> n</w:t>
      </w:r>
      <w:r w:rsidRPr="00EF3DB5">
        <w:rPr>
          <w:sz w:val="24"/>
          <w:szCs w:val="24"/>
          <w:lang w:val="en-US"/>
        </w:rPr>
        <w:t>utritionist on production and management of traditional vegetable quality declared seeds</w:t>
      </w:r>
    </w:p>
    <w:p w14:paraId="11551025" w14:textId="4F1F664D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 xml:space="preserve">Coordinate and </w:t>
      </w:r>
      <w:proofErr w:type="spellStart"/>
      <w:r w:rsidRPr="00EF3DB5">
        <w:rPr>
          <w:sz w:val="24"/>
          <w:szCs w:val="24"/>
          <w:lang w:val="en-US"/>
        </w:rPr>
        <w:t>organise</w:t>
      </w:r>
      <w:proofErr w:type="spellEnd"/>
      <w:r w:rsidRPr="00EF3DB5">
        <w:rPr>
          <w:sz w:val="24"/>
          <w:szCs w:val="24"/>
          <w:lang w:val="en-US"/>
        </w:rPr>
        <w:t xml:space="preserve"> farmer field days and learning visits/exposure and ensure </w:t>
      </w:r>
      <w:proofErr w:type="spellStart"/>
      <w:r w:rsidRPr="00EF3DB5">
        <w:rPr>
          <w:sz w:val="24"/>
          <w:szCs w:val="24"/>
          <w:lang w:val="en-US"/>
        </w:rPr>
        <w:t>progra</w:t>
      </w:r>
      <w:r w:rsidR="00B014BF">
        <w:rPr>
          <w:sz w:val="24"/>
          <w:szCs w:val="24"/>
          <w:lang w:val="en-US"/>
        </w:rPr>
        <w:t>m</w:t>
      </w:r>
      <w:r w:rsidRPr="00EF3DB5">
        <w:rPr>
          <w:sz w:val="24"/>
          <w:szCs w:val="24"/>
          <w:lang w:val="en-US"/>
        </w:rPr>
        <w:t>m</w:t>
      </w:r>
      <w:r w:rsidR="00B014BF">
        <w:rPr>
          <w:sz w:val="24"/>
          <w:szCs w:val="24"/>
          <w:lang w:val="en-US"/>
        </w:rPr>
        <w:t>e</w:t>
      </w:r>
      <w:proofErr w:type="spellEnd"/>
      <w:r w:rsidRPr="00EF3DB5">
        <w:rPr>
          <w:sz w:val="24"/>
          <w:szCs w:val="24"/>
          <w:lang w:val="en-US"/>
        </w:rPr>
        <w:t xml:space="preserve"> visibility through events like </w:t>
      </w:r>
      <w:proofErr w:type="spellStart"/>
      <w:r w:rsidRPr="00EF3DB5">
        <w:rPr>
          <w:sz w:val="24"/>
          <w:szCs w:val="24"/>
          <w:lang w:val="en-US"/>
        </w:rPr>
        <w:t>Nane</w:t>
      </w:r>
      <w:proofErr w:type="spellEnd"/>
      <w:r w:rsidRPr="00EF3DB5">
        <w:rPr>
          <w:sz w:val="24"/>
          <w:szCs w:val="24"/>
          <w:lang w:val="en-US"/>
        </w:rPr>
        <w:t xml:space="preserve"> </w:t>
      </w:r>
      <w:proofErr w:type="spellStart"/>
      <w:r w:rsidRPr="00EF3DB5">
        <w:rPr>
          <w:sz w:val="24"/>
          <w:szCs w:val="24"/>
          <w:lang w:val="en-US"/>
        </w:rPr>
        <w:t>Nane</w:t>
      </w:r>
      <w:proofErr w:type="spellEnd"/>
      <w:r w:rsidRPr="00EF3DB5">
        <w:rPr>
          <w:sz w:val="24"/>
          <w:szCs w:val="24"/>
          <w:lang w:val="en-US"/>
        </w:rPr>
        <w:t xml:space="preserve">, Saba </w:t>
      </w:r>
      <w:proofErr w:type="spellStart"/>
      <w:r w:rsidRPr="00EF3DB5">
        <w:rPr>
          <w:sz w:val="24"/>
          <w:szCs w:val="24"/>
          <w:lang w:val="en-US"/>
        </w:rPr>
        <w:t>Saba</w:t>
      </w:r>
      <w:proofErr w:type="spellEnd"/>
      <w:r w:rsidRPr="00EF3DB5">
        <w:rPr>
          <w:sz w:val="24"/>
          <w:szCs w:val="24"/>
          <w:lang w:val="en-US"/>
        </w:rPr>
        <w:t xml:space="preserve"> etc. </w:t>
      </w:r>
    </w:p>
    <w:p w14:paraId="0759161D" w14:textId="11283900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>Take lead in the development of technical and training materials for farmer training, workshops, marketing/trade events and other activities.</w:t>
      </w:r>
    </w:p>
    <w:p w14:paraId="7FB212A0" w14:textId="39533A24" w:rsidR="00EF3DB5" w:rsidRPr="00EF3DB5" w:rsidRDefault="00EF3DB5" w:rsidP="00657079">
      <w:pPr>
        <w:numPr>
          <w:ilvl w:val="0"/>
          <w:numId w:val="1"/>
        </w:numPr>
        <w:spacing w:after="80"/>
        <w:ind w:left="714" w:hanging="357"/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>Provid</w:t>
      </w:r>
      <w:r w:rsidR="00657079">
        <w:rPr>
          <w:sz w:val="24"/>
          <w:szCs w:val="24"/>
          <w:lang w:val="en-US"/>
        </w:rPr>
        <w:t>e</w:t>
      </w:r>
      <w:r w:rsidRPr="00EF3DB5">
        <w:rPr>
          <w:sz w:val="24"/>
          <w:szCs w:val="24"/>
          <w:lang w:val="en-US"/>
        </w:rPr>
        <w:t xml:space="preserve"> input for work plans and budgets, quarterly and monthly reports, program success stories, farmer stories etc., as required.</w:t>
      </w:r>
    </w:p>
    <w:p w14:paraId="6D8177E3" w14:textId="60D7D915" w:rsidR="00EF3DB5" w:rsidRPr="00EF3DB5" w:rsidRDefault="00EF3DB5" w:rsidP="00EF3DB5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EF3DB5">
        <w:rPr>
          <w:sz w:val="24"/>
          <w:szCs w:val="24"/>
          <w:lang w:val="en-US"/>
        </w:rPr>
        <w:t>Perform any other duties as may be required by your supervisor.</w:t>
      </w:r>
    </w:p>
    <w:p w14:paraId="1AE131BC" w14:textId="77777777" w:rsidR="00EF3DB5" w:rsidRPr="00EF3DB5" w:rsidRDefault="00EF3DB5" w:rsidP="00EF3DB5">
      <w:pPr>
        <w:jc w:val="both"/>
        <w:rPr>
          <w:b/>
          <w:sz w:val="24"/>
          <w:szCs w:val="24"/>
          <w:lang w:val="en-US"/>
        </w:rPr>
      </w:pPr>
      <w:r w:rsidRPr="00EF3DB5">
        <w:rPr>
          <w:b/>
          <w:sz w:val="24"/>
          <w:szCs w:val="24"/>
          <w:lang w:val="en-US"/>
        </w:rPr>
        <w:t>Key Qualifications &amp; Characteristics:</w:t>
      </w:r>
    </w:p>
    <w:p w14:paraId="4C3DACEC" w14:textId="0C8E8D69" w:rsidR="00EF3DB5" w:rsidRPr="00EF3DB5" w:rsidRDefault="00403288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Degree/</w:t>
      </w:r>
      <w:r w:rsidR="00EF3DB5" w:rsidRPr="00EF3DB5">
        <w:rPr>
          <w:sz w:val="24"/>
          <w:szCs w:val="24"/>
        </w:rPr>
        <w:t>Diploma level in Horticulture/Agronomy/General Agriculture</w:t>
      </w:r>
      <w:r w:rsidR="00CF11D3">
        <w:rPr>
          <w:sz w:val="24"/>
          <w:szCs w:val="24"/>
        </w:rPr>
        <w:t>/Agri-business</w:t>
      </w:r>
      <w:r w:rsidR="00EF3DB5" w:rsidRPr="00EF3DB5">
        <w:rPr>
          <w:sz w:val="24"/>
          <w:szCs w:val="24"/>
        </w:rPr>
        <w:t xml:space="preserve"> or related fields.</w:t>
      </w:r>
    </w:p>
    <w:p w14:paraId="751FB957" w14:textId="51CB20E4" w:rsidR="00EF3DB5" w:rsidRPr="00EF3DB5" w:rsidRDefault="00EF3DB5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 w:rsidRPr="00EF3DB5">
        <w:rPr>
          <w:sz w:val="24"/>
          <w:szCs w:val="24"/>
        </w:rPr>
        <w:t>Must have at least 2 years of experience in</w:t>
      </w:r>
      <w:r w:rsidR="00CF11D3">
        <w:rPr>
          <w:sz w:val="24"/>
          <w:szCs w:val="24"/>
        </w:rPr>
        <w:t xml:space="preserve"> agriculture development programme where specific experience in programme focusing in </w:t>
      </w:r>
      <w:r w:rsidRPr="00EF3DB5">
        <w:rPr>
          <w:sz w:val="24"/>
          <w:szCs w:val="24"/>
        </w:rPr>
        <w:t xml:space="preserve">horticulture </w:t>
      </w:r>
      <w:r w:rsidR="00CF11D3">
        <w:rPr>
          <w:sz w:val="24"/>
          <w:szCs w:val="24"/>
        </w:rPr>
        <w:t>sector development will be advantage</w:t>
      </w:r>
      <w:r w:rsidRPr="00EF3DB5">
        <w:rPr>
          <w:sz w:val="24"/>
          <w:szCs w:val="24"/>
        </w:rPr>
        <w:t>.</w:t>
      </w:r>
    </w:p>
    <w:p w14:paraId="5D16361D" w14:textId="7B9BA49A" w:rsidR="00EF3DB5" w:rsidRDefault="00EF3DB5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 w:rsidRPr="00EF3DB5">
        <w:rPr>
          <w:sz w:val="24"/>
          <w:szCs w:val="24"/>
        </w:rPr>
        <w:t xml:space="preserve">Ability to provide training and extension services to farmer groups and peer </w:t>
      </w:r>
      <w:r w:rsidR="00CF11D3" w:rsidRPr="00EF3DB5">
        <w:rPr>
          <w:sz w:val="24"/>
          <w:szCs w:val="24"/>
        </w:rPr>
        <w:t>facilitators</w:t>
      </w:r>
      <w:r w:rsidRPr="00EF3DB5">
        <w:rPr>
          <w:sz w:val="24"/>
          <w:szCs w:val="24"/>
        </w:rPr>
        <w:t>/lead farmers.</w:t>
      </w:r>
    </w:p>
    <w:p w14:paraId="4DDAD398" w14:textId="08DCC9B6" w:rsidR="00CF11D3" w:rsidRPr="00EF3DB5" w:rsidRDefault="00CF11D3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Knowledge and experience on engaging private sector and public extensionist in providing services to farmers and their organisations.</w:t>
      </w:r>
    </w:p>
    <w:p w14:paraId="3826EBF3" w14:textId="77777777" w:rsidR="00EF3DB5" w:rsidRPr="00EF3DB5" w:rsidRDefault="00EF3DB5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 w:rsidRPr="00EF3DB5">
        <w:rPr>
          <w:sz w:val="24"/>
          <w:szCs w:val="24"/>
        </w:rPr>
        <w:t>Computer knowledge.</w:t>
      </w:r>
    </w:p>
    <w:p w14:paraId="483694F4" w14:textId="77777777" w:rsidR="00EF3DB5" w:rsidRPr="00EF3DB5" w:rsidRDefault="00EF3DB5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 w:rsidRPr="00EF3DB5">
        <w:rPr>
          <w:sz w:val="24"/>
          <w:szCs w:val="24"/>
        </w:rPr>
        <w:t>Physically fit and capable of a demanding work schedule in the field.</w:t>
      </w:r>
    </w:p>
    <w:p w14:paraId="70FD4003" w14:textId="1D069DE3" w:rsidR="00EF3DB5" w:rsidRPr="00EF3DB5" w:rsidRDefault="00EF3DB5" w:rsidP="00657079">
      <w:pPr>
        <w:numPr>
          <w:ilvl w:val="0"/>
          <w:numId w:val="2"/>
        </w:numPr>
        <w:spacing w:after="80"/>
        <w:ind w:left="714" w:hanging="357"/>
        <w:jc w:val="both"/>
        <w:rPr>
          <w:sz w:val="24"/>
          <w:szCs w:val="24"/>
        </w:rPr>
      </w:pPr>
      <w:r w:rsidRPr="00EF3DB5">
        <w:rPr>
          <w:sz w:val="24"/>
          <w:szCs w:val="24"/>
        </w:rPr>
        <w:t xml:space="preserve">Ability to work </w:t>
      </w:r>
      <w:r w:rsidR="00CF11D3">
        <w:rPr>
          <w:sz w:val="24"/>
          <w:szCs w:val="24"/>
        </w:rPr>
        <w:t xml:space="preserve">independently </w:t>
      </w:r>
      <w:r w:rsidRPr="00EF3DB5">
        <w:rPr>
          <w:sz w:val="24"/>
          <w:szCs w:val="24"/>
        </w:rPr>
        <w:t xml:space="preserve">without </w:t>
      </w:r>
      <w:r w:rsidR="00CF11D3">
        <w:rPr>
          <w:sz w:val="24"/>
          <w:szCs w:val="24"/>
        </w:rPr>
        <w:t>close</w:t>
      </w:r>
      <w:r w:rsidRPr="00EF3DB5">
        <w:rPr>
          <w:sz w:val="24"/>
          <w:szCs w:val="24"/>
        </w:rPr>
        <w:t xml:space="preserve"> direct supervision.</w:t>
      </w:r>
    </w:p>
    <w:p w14:paraId="3E8D9818" w14:textId="77777777" w:rsidR="00EF3DB5" w:rsidRPr="00EF3DB5" w:rsidRDefault="00EF3DB5" w:rsidP="00EF3DB5">
      <w:pPr>
        <w:numPr>
          <w:ilvl w:val="0"/>
          <w:numId w:val="2"/>
        </w:numPr>
        <w:jc w:val="both"/>
        <w:rPr>
          <w:sz w:val="24"/>
          <w:szCs w:val="24"/>
        </w:rPr>
      </w:pPr>
      <w:r w:rsidRPr="00EF3DB5">
        <w:rPr>
          <w:sz w:val="24"/>
          <w:szCs w:val="24"/>
        </w:rPr>
        <w:t>Honest and responsible work ethics.</w:t>
      </w:r>
    </w:p>
    <w:p w14:paraId="5910A4DD" w14:textId="0BD7C48C" w:rsidR="00EF3DB5" w:rsidRPr="0002410A" w:rsidRDefault="0002410A" w:rsidP="00EF3DB5">
      <w:pPr>
        <w:jc w:val="both"/>
        <w:rPr>
          <w:b/>
          <w:sz w:val="24"/>
          <w:szCs w:val="24"/>
          <w:lang w:val="en-US"/>
        </w:rPr>
      </w:pPr>
      <w:r w:rsidRPr="0002410A">
        <w:rPr>
          <w:b/>
          <w:sz w:val="24"/>
          <w:szCs w:val="24"/>
          <w:lang w:val="en-US"/>
        </w:rPr>
        <w:t>Instructions:</w:t>
      </w:r>
    </w:p>
    <w:p w14:paraId="6E918B73" w14:textId="21E3BD59" w:rsidR="00EF3DB5" w:rsidRPr="00EF3DB5" w:rsidRDefault="00EF3DB5" w:rsidP="00EF3DB5">
      <w:pPr>
        <w:jc w:val="both"/>
        <w:rPr>
          <w:sz w:val="24"/>
          <w:szCs w:val="24"/>
        </w:rPr>
      </w:pPr>
      <w:r w:rsidRPr="00EF3DB5">
        <w:rPr>
          <w:sz w:val="24"/>
          <w:szCs w:val="24"/>
        </w:rPr>
        <w:t xml:space="preserve">Qualified candidates invited to submit their </w:t>
      </w:r>
      <w:r w:rsidR="00CF11D3" w:rsidRPr="00EF3DB5">
        <w:rPr>
          <w:sz w:val="24"/>
          <w:szCs w:val="24"/>
        </w:rPr>
        <w:t>applications</w:t>
      </w:r>
      <w:r w:rsidRPr="00EF3DB5">
        <w:rPr>
          <w:sz w:val="24"/>
          <w:szCs w:val="24"/>
        </w:rPr>
        <w:t xml:space="preserve"> by including the following</w:t>
      </w:r>
    </w:p>
    <w:p w14:paraId="609F9A76" w14:textId="77777777" w:rsidR="00EF3DB5" w:rsidRPr="00EF3DB5" w:rsidRDefault="00EF3DB5" w:rsidP="00657079">
      <w:pPr>
        <w:numPr>
          <w:ilvl w:val="0"/>
          <w:numId w:val="3"/>
        </w:numPr>
        <w:spacing w:after="80"/>
        <w:ind w:left="357" w:hanging="357"/>
        <w:jc w:val="both"/>
        <w:rPr>
          <w:sz w:val="24"/>
          <w:szCs w:val="24"/>
        </w:rPr>
      </w:pPr>
      <w:r w:rsidRPr="00EF3DB5">
        <w:rPr>
          <w:sz w:val="24"/>
          <w:szCs w:val="24"/>
        </w:rPr>
        <w:t>Cover letter describing your qualifications for the position</w:t>
      </w:r>
    </w:p>
    <w:p w14:paraId="65F5790E" w14:textId="5FE4D6C3" w:rsidR="00EF3DB5" w:rsidRPr="00EF3DB5" w:rsidRDefault="00EF3DB5" w:rsidP="00EF3DB5">
      <w:pPr>
        <w:numPr>
          <w:ilvl w:val="0"/>
          <w:numId w:val="3"/>
        </w:numPr>
        <w:jc w:val="both"/>
        <w:rPr>
          <w:sz w:val="24"/>
          <w:szCs w:val="24"/>
        </w:rPr>
      </w:pPr>
      <w:r w:rsidRPr="00EF3DB5">
        <w:rPr>
          <w:sz w:val="24"/>
          <w:szCs w:val="24"/>
        </w:rPr>
        <w:t xml:space="preserve">CV with three </w:t>
      </w:r>
      <w:r w:rsidR="008367D2" w:rsidRPr="00EF3DB5">
        <w:rPr>
          <w:sz w:val="24"/>
          <w:szCs w:val="24"/>
        </w:rPr>
        <w:t>recent referees</w:t>
      </w:r>
    </w:p>
    <w:p w14:paraId="22BF04C8" w14:textId="1E6685DF" w:rsidR="00657079" w:rsidRPr="00657079" w:rsidRDefault="00EF3DB5" w:rsidP="00227854">
      <w:pPr>
        <w:jc w:val="both"/>
        <w:rPr>
          <w:sz w:val="24"/>
          <w:szCs w:val="24"/>
        </w:rPr>
      </w:pPr>
      <w:r w:rsidRPr="00EF3DB5">
        <w:rPr>
          <w:sz w:val="24"/>
          <w:szCs w:val="24"/>
        </w:rPr>
        <w:t xml:space="preserve">Send your application via email to </w:t>
      </w:r>
      <w:hyperlink r:id="rId13" w:history="1">
        <w:r w:rsidR="00C56A6D" w:rsidRPr="00CE08EF">
          <w:rPr>
            <w:rStyle w:val="Hyperlink"/>
            <w:sz w:val="24"/>
            <w:szCs w:val="24"/>
          </w:rPr>
          <w:t>miico_cons@yahoo.com</w:t>
        </w:r>
      </w:hyperlink>
      <w:r w:rsidR="00C56A6D">
        <w:rPr>
          <w:sz w:val="24"/>
          <w:szCs w:val="24"/>
        </w:rPr>
        <w:t xml:space="preserve"> with </w:t>
      </w:r>
      <w:hyperlink r:id="rId14" w:history="1">
        <w:r w:rsidR="00C56A6D" w:rsidRPr="00EF3DB5">
          <w:rPr>
            <w:rStyle w:val="Hyperlink"/>
            <w:sz w:val="24"/>
            <w:szCs w:val="24"/>
          </w:rPr>
          <w:t>eastafrica@rikolto.org</w:t>
        </w:r>
      </w:hyperlink>
      <w:r w:rsidR="00C56A6D" w:rsidRPr="00EF3DB5">
        <w:rPr>
          <w:sz w:val="24"/>
          <w:szCs w:val="24"/>
        </w:rPr>
        <w:t xml:space="preserve">  </w:t>
      </w:r>
      <w:r w:rsidR="00C56A6D">
        <w:rPr>
          <w:sz w:val="24"/>
          <w:szCs w:val="24"/>
        </w:rPr>
        <w:t>in copy</w:t>
      </w:r>
      <w:r w:rsidRPr="00EF3DB5">
        <w:rPr>
          <w:sz w:val="24"/>
          <w:szCs w:val="24"/>
        </w:rPr>
        <w:t xml:space="preserve"> </w:t>
      </w:r>
      <w:r w:rsidRPr="006763BD">
        <w:rPr>
          <w:b/>
          <w:bCs/>
          <w:sz w:val="24"/>
          <w:szCs w:val="24"/>
        </w:rPr>
        <w:t>by 30</w:t>
      </w:r>
      <w:r w:rsidR="008367D2" w:rsidRPr="006763BD">
        <w:rPr>
          <w:b/>
          <w:bCs/>
          <w:sz w:val="24"/>
          <w:szCs w:val="24"/>
          <w:vertAlign w:val="superscript"/>
        </w:rPr>
        <w:t>th</w:t>
      </w:r>
      <w:r w:rsidR="008367D2" w:rsidRPr="006763BD">
        <w:rPr>
          <w:b/>
          <w:bCs/>
          <w:sz w:val="24"/>
          <w:szCs w:val="24"/>
        </w:rPr>
        <w:t xml:space="preserve"> </w:t>
      </w:r>
      <w:r w:rsidR="00CF11D3" w:rsidRPr="006763BD">
        <w:rPr>
          <w:b/>
          <w:bCs/>
          <w:sz w:val="24"/>
          <w:szCs w:val="24"/>
        </w:rPr>
        <w:t>September 2021</w:t>
      </w:r>
      <w:r w:rsidRPr="00EF3DB5">
        <w:rPr>
          <w:sz w:val="24"/>
          <w:szCs w:val="24"/>
        </w:rPr>
        <w:t xml:space="preserve"> and indicate </w:t>
      </w:r>
      <w:r w:rsidR="00227854" w:rsidRPr="00227854">
        <w:rPr>
          <w:b/>
          <w:bCs/>
          <w:sz w:val="24"/>
          <w:szCs w:val="24"/>
        </w:rPr>
        <w:t xml:space="preserve">“Agronomist </w:t>
      </w:r>
      <w:r w:rsidR="00D56139">
        <w:rPr>
          <w:b/>
          <w:bCs/>
          <w:sz w:val="24"/>
          <w:szCs w:val="24"/>
        </w:rPr>
        <w:t>AGRI-CONNECT</w:t>
      </w:r>
      <w:r w:rsidR="00227854" w:rsidRPr="00227854">
        <w:rPr>
          <w:b/>
          <w:bCs/>
          <w:sz w:val="24"/>
          <w:szCs w:val="24"/>
        </w:rPr>
        <w:t>”</w:t>
      </w:r>
      <w:r w:rsidRPr="00EF3DB5">
        <w:rPr>
          <w:sz w:val="24"/>
          <w:szCs w:val="24"/>
        </w:rPr>
        <w:t xml:space="preserve"> in the subject lin</w:t>
      </w:r>
      <w:r w:rsidR="00227854">
        <w:rPr>
          <w:sz w:val="24"/>
          <w:szCs w:val="24"/>
        </w:rPr>
        <w:t>e.</w:t>
      </w:r>
    </w:p>
    <w:sectPr w:rsidR="00657079" w:rsidRPr="0065707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FF9F" w14:textId="77777777" w:rsidR="00784345" w:rsidRDefault="00784345">
      <w:pPr>
        <w:spacing w:after="0" w:line="240" w:lineRule="auto"/>
      </w:pPr>
      <w:r>
        <w:separator/>
      </w:r>
    </w:p>
  </w:endnote>
  <w:endnote w:type="continuationSeparator" w:id="0">
    <w:p w14:paraId="27F38DEF" w14:textId="77777777" w:rsidR="00784345" w:rsidRDefault="007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4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A86A0" w14:textId="2361A427" w:rsidR="008E5610" w:rsidRDefault="00FF5C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2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2B8FE7" w14:textId="77777777" w:rsidR="008E5610" w:rsidRPr="000C0DCE" w:rsidRDefault="006763BD" w:rsidP="003C702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0432" w14:textId="77777777" w:rsidR="00784345" w:rsidRDefault="00784345">
      <w:pPr>
        <w:spacing w:after="0" w:line="240" w:lineRule="auto"/>
      </w:pPr>
      <w:r>
        <w:separator/>
      </w:r>
    </w:p>
  </w:footnote>
  <w:footnote w:type="continuationSeparator" w:id="0">
    <w:p w14:paraId="113B140A" w14:textId="77777777" w:rsidR="00784345" w:rsidRDefault="0078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6E94"/>
    <w:multiLevelType w:val="hybridMultilevel"/>
    <w:tmpl w:val="00C0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3C19"/>
    <w:multiLevelType w:val="hybridMultilevel"/>
    <w:tmpl w:val="A1E8C42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D2747"/>
    <w:multiLevelType w:val="hybridMultilevel"/>
    <w:tmpl w:val="187C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B5"/>
    <w:rsid w:val="0002410A"/>
    <w:rsid w:val="00051978"/>
    <w:rsid w:val="000A0050"/>
    <w:rsid w:val="000C1988"/>
    <w:rsid w:val="000F0DE3"/>
    <w:rsid w:val="00143352"/>
    <w:rsid w:val="00227854"/>
    <w:rsid w:val="002F2D92"/>
    <w:rsid w:val="00320BD2"/>
    <w:rsid w:val="0032505C"/>
    <w:rsid w:val="00403288"/>
    <w:rsid w:val="00657079"/>
    <w:rsid w:val="006763BD"/>
    <w:rsid w:val="00735D12"/>
    <w:rsid w:val="00784345"/>
    <w:rsid w:val="00832C64"/>
    <w:rsid w:val="008367D2"/>
    <w:rsid w:val="009B52FE"/>
    <w:rsid w:val="00A91850"/>
    <w:rsid w:val="00AD0AB4"/>
    <w:rsid w:val="00AE741B"/>
    <w:rsid w:val="00B014BF"/>
    <w:rsid w:val="00C56A6D"/>
    <w:rsid w:val="00CA4F52"/>
    <w:rsid w:val="00CF11D3"/>
    <w:rsid w:val="00D27C09"/>
    <w:rsid w:val="00D56139"/>
    <w:rsid w:val="00D96E35"/>
    <w:rsid w:val="00EF3DB5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24DB"/>
  <w15:chartTrackingRefBased/>
  <w15:docId w15:val="{3A3545F4-81CE-4D7B-B383-72C57B86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DB5"/>
  </w:style>
  <w:style w:type="character" w:styleId="Hyperlink">
    <w:name w:val="Hyperlink"/>
    <w:basedOn w:val="DefaultParagraphFont"/>
    <w:uiPriority w:val="99"/>
    <w:unhideWhenUsed/>
    <w:rsid w:val="00EF3D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ico_cons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stafrica@rikol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00DE4C70C34A98847A4372736909" ma:contentTypeVersion="13" ma:contentTypeDescription="Create a new document." ma:contentTypeScope="" ma:versionID="11ccfff5877bd57f3968de311123af6b">
  <xsd:schema xmlns:xsd="http://www.w3.org/2001/XMLSchema" xmlns:xs="http://www.w3.org/2001/XMLSchema" xmlns:p="http://schemas.microsoft.com/office/2006/metadata/properties" xmlns:ns2="8b065d41-592e-48fd-aa95-c242568b93e0" xmlns:ns3="dd4c5538-f3f0-42c6-8d05-670fcafd88a6" targetNamespace="http://schemas.microsoft.com/office/2006/metadata/properties" ma:root="true" ma:fieldsID="d4ba1d9cc642eaf96c19aee5bf45745d" ns2:_="" ns3:_="">
    <xsd:import namespace="8b065d41-592e-48fd-aa95-c242568b93e0"/>
    <xsd:import namespace="dd4c5538-f3f0-42c6-8d05-670fcafd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65d41-592e-48fd-aa95-c242568b9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c5538-f3f0-42c6-8d05-670fcafd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05888-30A2-41DA-9B73-3926550F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65d41-592e-48fd-aa95-c242568b93e0"/>
    <ds:schemaRef ds:uri="dd4c5538-f3f0-42c6-8d05-670fcafd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B70EE-3999-4CF9-9190-6810B42E9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5ADA1-742A-461A-879C-3226BB0D5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shukuru Tweve</dc:creator>
  <cp:keywords/>
  <dc:description/>
  <cp:lastModifiedBy>Ine Tollenaers</cp:lastModifiedBy>
  <cp:revision>13</cp:revision>
  <dcterms:created xsi:type="dcterms:W3CDTF">2021-09-16T06:36:00Z</dcterms:created>
  <dcterms:modified xsi:type="dcterms:W3CDTF">2021-09-17T07:27:00Z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0x010100339D00DE4C70C34A98847A4372736909</vt:lpwstr>
  </property>
</Properties>
</file>